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1A538FDF" w:rsidR="002E2AD6" w:rsidRDefault="002E2AD6" w:rsidP="002E2AD6">
      <w:pPr>
        <w:ind w:left="2127" w:hanging="284"/>
        <w:jc w:val="both"/>
      </w:pPr>
      <w:r>
        <w:t xml:space="preserve">       Comunicado de prensa n.º 38/2024</w:t>
      </w:r>
    </w:p>
    <w:p w14:paraId="7020C398" w14:textId="77777777" w:rsidR="00B31DBE" w:rsidRDefault="00B31DBE" w:rsidP="00FE1136">
      <w:pPr>
        <w:ind w:left="2268" w:hanging="284"/>
        <w:jc w:val="both"/>
      </w:pPr>
    </w:p>
    <w:p w14:paraId="688D3EC7" w14:textId="536EE5A2" w:rsidR="006E0FCB" w:rsidRDefault="006E0FCB" w:rsidP="006E0FCB">
      <w:pPr>
        <w:ind w:left="2268"/>
        <w:jc w:val="both"/>
        <w:rPr>
          <w:b/>
        </w:rPr>
      </w:pPr>
      <w:r>
        <w:rPr>
          <w:b/>
        </w:rPr>
        <w:t>Relevo generacional: en Italia</w:t>
      </w:r>
      <w:r w:rsidR="00FD7E1C">
        <w:rPr>
          <w:b/>
        </w:rPr>
        <w:t>,</w:t>
      </w:r>
      <w:r>
        <w:rPr>
          <w:b/>
        </w:rPr>
        <w:t xml:space="preserve"> los </w:t>
      </w:r>
      <w:r w:rsidR="004C244B">
        <w:rPr>
          <w:b/>
        </w:rPr>
        <w:t>agricultores</w:t>
      </w:r>
      <w:r w:rsidR="00FD7E1C" w:rsidRPr="00FD7E1C">
        <w:rPr>
          <w:b/>
        </w:rPr>
        <w:t xml:space="preserve"> </w:t>
      </w:r>
      <w:r w:rsidR="00FD7E1C">
        <w:rPr>
          <w:b/>
        </w:rPr>
        <w:t>jóvenes</w:t>
      </w:r>
      <w:r w:rsidR="004C244B">
        <w:rPr>
          <w:b/>
        </w:rPr>
        <w:t xml:space="preserve"> </w:t>
      </w:r>
      <w:r w:rsidR="00FD7E1C">
        <w:rPr>
          <w:b/>
        </w:rPr>
        <w:t>representan el 7,5 % del total</w:t>
      </w:r>
    </w:p>
    <w:p w14:paraId="50BAAB20" w14:textId="77777777" w:rsidR="006E0FCB" w:rsidRPr="00772394" w:rsidRDefault="006E0FCB" w:rsidP="006E0FCB">
      <w:pPr>
        <w:ind w:left="2268"/>
        <w:jc w:val="both"/>
        <w:rPr>
          <w:b/>
        </w:rPr>
      </w:pPr>
    </w:p>
    <w:p w14:paraId="0DAE4910" w14:textId="742FC3AD" w:rsidR="006E0FCB" w:rsidRDefault="006E0FCB" w:rsidP="006E0FCB">
      <w:pPr>
        <w:ind w:left="2268"/>
        <w:jc w:val="both"/>
        <w:rPr>
          <w:b/>
        </w:rPr>
      </w:pPr>
      <w:r>
        <w:rPr>
          <w:b/>
        </w:rPr>
        <w:t xml:space="preserve">En Italia, cada vez hay más personas menores de 40 años al frente de </w:t>
      </w:r>
      <w:r w:rsidR="004C244B">
        <w:rPr>
          <w:b/>
        </w:rPr>
        <w:t>explotaciones</w:t>
      </w:r>
      <w:r>
        <w:rPr>
          <w:b/>
        </w:rPr>
        <w:t xml:space="preserve"> agrícolas, en concreto, el 7, 5% del total. Sin embargo, este porcentaje sigue siendo insuficiente para compensar las jubilaciones. Hoy, la edad media de los </w:t>
      </w:r>
      <w:r w:rsidR="004C244B">
        <w:rPr>
          <w:b/>
        </w:rPr>
        <w:t xml:space="preserve">agricultores </w:t>
      </w:r>
      <w:r>
        <w:rPr>
          <w:b/>
        </w:rPr>
        <w:t xml:space="preserve">es de 63 años. Un impulso para fomentar el espíritu empresarial juvenil puede provenir de la reciente ley 36, pero aún faltan los decretos de </w:t>
      </w:r>
      <w:r w:rsidR="004C244B">
        <w:rPr>
          <w:b/>
        </w:rPr>
        <w:t>aplicación</w:t>
      </w:r>
      <w:r>
        <w:rPr>
          <w:b/>
        </w:rPr>
        <w:t xml:space="preserve">. Una brecha con el resto de Europa. </w:t>
      </w:r>
    </w:p>
    <w:p w14:paraId="556D8B11" w14:textId="77777777" w:rsidR="006E0FCB" w:rsidRPr="00772394" w:rsidRDefault="006E0FCB" w:rsidP="006E0FCB">
      <w:pPr>
        <w:ind w:left="2268"/>
        <w:jc w:val="both"/>
        <w:rPr>
          <w:b/>
        </w:rPr>
      </w:pPr>
    </w:p>
    <w:p w14:paraId="3C6B3624" w14:textId="1A015B07" w:rsidR="004C244B" w:rsidRDefault="006E0FCB" w:rsidP="006E0FCB">
      <w:pPr>
        <w:ind w:left="2268"/>
        <w:jc w:val="both"/>
      </w:pPr>
      <w:r>
        <w:t xml:space="preserve">Hoy, las </w:t>
      </w:r>
      <w:r w:rsidR="004C244B">
        <w:t>explotaciones</w:t>
      </w:r>
      <w:r>
        <w:t xml:space="preserve"> agrícolas italianas dirigidas por personas menores de 40 años representan el 7,5 % del total (1,3 millones). Un porcentaje </w:t>
      </w:r>
      <w:r w:rsidR="00FD7E1C">
        <w:t>que va creciendo</w:t>
      </w:r>
      <w:r w:rsidR="004C18A8">
        <w:t>,</w:t>
      </w:r>
      <w:r w:rsidR="00FD7E1C">
        <w:t xml:space="preserve"> pero </w:t>
      </w:r>
      <w:r>
        <w:t>que</w:t>
      </w:r>
      <w:r w:rsidR="00FD7E1C">
        <w:t xml:space="preserve"> </w:t>
      </w:r>
      <w:r>
        <w:t>no es suficiente para rejuvenecer un sector donde la edad media de los agricultores es de 63 años.</w:t>
      </w:r>
    </w:p>
    <w:p w14:paraId="760619C5" w14:textId="20B1D4C4" w:rsidR="00FD7E1C" w:rsidRDefault="006E0FCB" w:rsidP="006E0FCB">
      <w:pPr>
        <w:ind w:left="2268"/>
        <w:jc w:val="both"/>
      </w:pPr>
      <w:r>
        <w:t xml:space="preserve">Estas cifras nos </w:t>
      </w:r>
      <w:r w:rsidR="004C244B">
        <w:t xml:space="preserve">alejan </w:t>
      </w:r>
      <w:r>
        <w:t xml:space="preserve">mucho del resto de Europa, como se ha subrayado en el </w:t>
      </w:r>
      <w:r w:rsidR="004C18A8">
        <w:t>encuentro</w:t>
      </w:r>
      <w:r>
        <w:t xml:space="preserve"> sobre el tema «El relevo generacional en la agricultura: el futuro en manos de los jóvenes», que se ha celebrado el seg</w:t>
      </w:r>
      <w:r w:rsidR="00FD7E1C">
        <w:t>undo día de EIMA International.</w:t>
      </w:r>
    </w:p>
    <w:p w14:paraId="6129B94F" w14:textId="6317A34F" w:rsidR="004C244B" w:rsidRDefault="006E0FCB" w:rsidP="006E0FCB">
      <w:pPr>
        <w:ind w:left="2268"/>
        <w:jc w:val="both"/>
      </w:pPr>
      <w:r>
        <w:t xml:space="preserve">Si en Italia una de cada cinco </w:t>
      </w:r>
      <w:r w:rsidR="004C244B">
        <w:t>explotaciones</w:t>
      </w:r>
      <w:r>
        <w:t xml:space="preserve"> está dirigida por una persona menor de cuarenta años, en Europa la media es de poco menos de una de cada tres, lo que confirma la urgencia de impulsar el relevo generacional también con vistas a la modernización del sector.</w:t>
      </w:r>
    </w:p>
    <w:p w14:paraId="685B3279" w14:textId="77777777" w:rsidR="004C18A8" w:rsidRDefault="006E0FCB" w:rsidP="006E0FCB">
      <w:pPr>
        <w:ind w:left="2268"/>
        <w:jc w:val="both"/>
      </w:pPr>
      <w:r>
        <w:t>«Podemos tener la</w:t>
      </w:r>
      <w:r w:rsidR="00FD7E1C">
        <w:t>s</w:t>
      </w:r>
      <w:r>
        <w:t xml:space="preserve"> máquina</w:t>
      </w:r>
      <w:r w:rsidR="00FD7E1C">
        <w:t>s</w:t>
      </w:r>
      <w:r>
        <w:t xml:space="preserve"> agrícola</w:t>
      </w:r>
      <w:r w:rsidR="00FD7E1C">
        <w:t>s</w:t>
      </w:r>
      <w:r>
        <w:t xml:space="preserve"> más innovadora</w:t>
      </w:r>
      <w:r w:rsidR="00FD7E1C">
        <w:t>s</w:t>
      </w:r>
      <w:r>
        <w:t xml:space="preserve"> del mundo, pero </w:t>
      </w:r>
      <w:r w:rsidR="004C18A8">
        <w:t>debe</w:t>
      </w:r>
      <w:r>
        <w:t xml:space="preserve"> haber alguien que la</w:t>
      </w:r>
      <w:r w:rsidR="00FD7E1C">
        <w:t>s</w:t>
      </w:r>
      <w:r>
        <w:t xml:space="preserve"> conduzca</w:t>
      </w:r>
      <w:r w:rsidR="00FD7E1C">
        <w:t>n</w:t>
      </w:r>
      <w:r>
        <w:t xml:space="preserve"> y ese alguien debe ser un joven» ha afirmado Paola Adami, directora del Itasf, Red de Institutos Agrícolas Sin Fronteras.</w:t>
      </w:r>
    </w:p>
    <w:p w14:paraId="7235AC72" w14:textId="0DAC3ED3" w:rsidR="006E0FCB" w:rsidRDefault="006E0FCB" w:rsidP="006E0FCB">
      <w:pPr>
        <w:ind w:left="2268"/>
        <w:jc w:val="both"/>
      </w:pPr>
      <w:r>
        <w:t xml:space="preserve">Del total de más de 1,3 millones de empresas agrícolas activas en Italia, solo 100.000 están dirigidas por jóvenes, </w:t>
      </w:r>
      <w:r w:rsidR="00FD7E1C">
        <w:t>más propensos</w:t>
      </w:r>
      <w:r>
        <w:t xml:space="preserve"> a la innovación y atentos al tema de la sostenibilidad. </w:t>
      </w:r>
    </w:p>
    <w:p w14:paraId="1025961E" w14:textId="3869487D" w:rsidR="006E0FCB" w:rsidRPr="00772394" w:rsidRDefault="006E0FCB" w:rsidP="006E0FCB">
      <w:pPr>
        <w:ind w:left="2268"/>
        <w:jc w:val="both"/>
      </w:pPr>
      <w:r>
        <w:t>El congreso, al que han asistido, entre otros, el presidente de la Asociación de Jóvenes Empresarios Agrícolas, Enrico Calentini, también ha permitido hacer un balance de la aplicación de la ley 36 de 2024 para los jóvenes empresarios en la agricultura, gracias a la intervención de Marco Carloni, presidente de la Comisión de Agricultura de la Cámara, conectado de</w:t>
      </w:r>
      <w:r w:rsidR="00FD7E1C">
        <w:t>sde</w:t>
      </w:r>
      <w:r>
        <w:t xml:space="preserve"> Roma. Según Carloni, el sector tiene hoy dos prioridades: seguir impulsando la innovación tecnológica en el sector primario y facilitar el relevo generacional. Sin embargo, </w:t>
      </w:r>
      <w:r w:rsidR="004C18A8">
        <w:t>Cristiano Fini</w:t>
      </w:r>
      <w:r w:rsidR="004C18A8">
        <w:t xml:space="preserve">, presidente de </w:t>
      </w:r>
      <w:r>
        <w:t>la CIA, Confederación Italiana de Agricultores, ha hecho una observación crítica</w:t>
      </w:r>
      <w:r w:rsidR="004C18A8">
        <w:t>:</w:t>
      </w:r>
      <w:r>
        <w:t xml:space="preserve"> aún no </w:t>
      </w:r>
      <w:r w:rsidR="006603CC">
        <w:t xml:space="preserve">se </w:t>
      </w:r>
      <w:r>
        <w:t xml:space="preserve">han aprobado los decretos de aplicación de la ley 36 que prevé, entre otras cosas, ayudas directas e incentivos fiscales para la formación. Estos decretos –se ha explicado– son necesarios para </w:t>
      </w:r>
      <w:r w:rsidR="004C244B">
        <w:t xml:space="preserve">activar </w:t>
      </w:r>
      <w:r>
        <w:t xml:space="preserve">recursos equivalentes a 200 millones de euros, repartidos entre varias partidas. </w:t>
      </w:r>
      <w:bookmarkStart w:id="1" w:name="_GoBack"/>
      <w:bookmarkEnd w:id="1"/>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i/>
          <w:sz w:val="23"/>
        </w:rPr>
        <w:t xml:space="preserve">  Bolonia, 7 de noviembre de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4859" w14:textId="77777777" w:rsidR="00804D32" w:rsidRDefault="00804D32">
      <w:r>
        <w:separator/>
      </w:r>
    </w:p>
  </w:endnote>
  <w:endnote w:type="continuationSeparator" w:id="0">
    <w:p w14:paraId="433B80E2" w14:textId="77777777" w:rsidR="00804D32" w:rsidRDefault="0080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2A6E3" w14:textId="77777777" w:rsidR="00804D32" w:rsidRDefault="00804D32">
      <w:r>
        <w:separator/>
      </w:r>
    </w:p>
  </w:footnote>
  <w:footnote w:type="continuationSeparator" w:id="0">
    <w:p w14:paraId="04002A18" w14:textId="77777777" w:rsidR="00804D32" w:rsidRDefault="00804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C18A8"/>
    <w:rsid w:val="004C244B"/>
    <w:rsid w:val="004D7DCB"/>
    <w:rsid w:val="00557A6D"/>
    <w:rsid w:val="00590BF8"/>
    <w:rsid w:val="006603CC"/>
    <w:rsid w:val="006761F4"/>
    <w:rsid w:val="006E0FCB"/>
    <w:rsid w:val="006E2603"/>
    <w:rsid w:val="007148A8"/>
    <w:rsid w:val="00725234"/>
    <w:rsid w:val="00751C16"/>
    <w:rsid w:val="00774B84"/>
    <w:rsid w:val="007870B2"/>
    <w:rsid w:val="007912B3"/>
    <w:rsid w:val="007A5169"/>
    <w:rsid w:val="007F0871"/>
    <w:rsid w:val="00801795"/>
    <w:rsid w:val="00804D32"/>
    <w:rsid w:val="00813521"/>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E1062"/>
    <w:rsid w:val="00CF1420"/>
    <w:rsid w:val="00CF5BC8"/>
    <w:rsid w:val="00D3234E"/>
    <w:rsid w:val="00D65F12"/>
    <w:rsid w:val="00DC159E"/>
    <w:rsid w:val="00DD0A4A"/>
    <w:rsid w:val="00DD36A6"/>
    <w:rsid w:val="00DE42DB"/>
    <w:rsid w:val="00E041D8"/>
    <w:rsid w:val="00E34961"/>
    <w:rsid w:val="00E62EF9"/>
    <w:rsid w:val="00E90625"/>
    <w:rsid w:val="00EC2BD8"/>
    <w:rsid w:val="00F97AD1"/>
    <w:rsid w:val="00FD6B4C"/>
    <w:rsid w:val="00FD7E1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styleId="Textodeglobo">
    <w:name w:val="Balloon Text"/>
    <w:basedOn w:val="Normal"/>
    <w:link w:val="TextodegloboCar"/>
    <w:rsid w:val="00FD7E1C"/>
    <w:rPr>
      <w:rFonts w:ascii="Segoe UI" w:hAnsi="Segoe UI" w:cs="Segoe UI"/>
      <w:sz w:val="18"/>
      <w:szCs w:val="18"/>
    </w:rPr>
  </w:style>
  <w:style w:type="character" w:customStyle="1" w:styleId="TextodegloboCar">
    <w:name w:val="Texto de globo Car"/>
    <w:basedOn w:val="Fuentedeprrafopredeter"/>
    <w:link w:val="Textodeglobo"/>
    <w:rsid w:val="00FD7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424</Words>
  <Characters>2335</Characters>
  <Application>Microsoft Office Word</Application>
  <DocSecurity>0</DocSecurity>
  <Lines>19</Lines>
  <Paragraphs>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2754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3</cp:revision>
  <cp:lastPrinted>2024-11-08T12:17:00Z</cp:lastPrinted>
  <dcterms:created xsi:type="dcterms:W3CDTF">2024-11-08T12:23:00Z</dcterms:created>
  <dcterms:modified xsi:type="dcterms:W3CDTF">2024-11-08T12:27:00Z</dcterms:modified>
</cp:coreProperties>
</file>